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6317E97F"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0C73EE" w:rsidRPr="3243BDAE">
        <w:rPr>
          <w:rFonts w:ascii="Arial" w:eastAsia="Arial" w:hAnsi="Arial" w:cs="Arial"/>
          <w:b/>
          <w:bCs/>
          <w:color w:val="808080" w:themeColor="background1" w:themeShade="80"/>
          <w:sz w:val="25"/>
          <w:szCs w:val="25"/>
        </w:rPr>
        <w:t>242</w:t>
      </w:r>
      <w:r w:rsidR="000C73EE">
        <w:rPr>
          <w:rFonts w:ascii="Arial" w:eastAsia="Arial" w:hAnsi="Arial" w:cs="Arial"/>
          <w:b/>
          <w:bCs/>
          <w:color w:val="808080" w:themeColor="background1" w:themeShade="80"/>
          <w:sz w:val="25"/>
          <w:szCs w:val="25"/>
        </w:rPr>
        <w:t>511</w:t>
      </w:r>
    </w:p>
    <w:p w14:paraId="6F527427" w14:textId="70E709FF"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rsidR="00677702">
        <w:rPr>
          <w:rFonts w:ascii="Arial" w:eastAsia="MS Mincho" w:hAnsi="Arial" w:cs="Arial"/>
          <w:b/>
          <w:bCs/>
          <w:sz w:val="24"/>
          <w:szCs w:val="24"/>
          <w:lang w:eastAsia="ja-JP"/>
        </w:rPr>
        <w:tab/>
      </w:r>
      <w:r w:rsidR="00677702" w:rsidRPr="001C332D">
        <w:rPr>
          <w:rFonts w:ascii="Arial" w:eastAsia="MS Mincho" w:hAnsi="Arial" w:cs="Arial"/>
          <w:i/>
          <w:sz w:val="24"/>
          <w:szCs w:val="24"/>
          <w:lang w:eastAsia="ja-JP"/>
        </w:rPr>
        <w:t>(revision of S1-</w:t>
      </w:r>
      <w:r w:rsidR="000C73EE">
        <w:rPr>
          <w:rFonts w:ascii="Arial" w:eastAsia="MS Mincho" w:hAnsi="Arial" w:cs="Arial"/>
          <w:i/>
          <w:sz w:val="24"/>
          <w:szCs w:val="24"/>
          <w:lang w:eastAsia="ja-JP"/>
        </w:rPr>
        <w:t>242390</w:t>
      </w:r>
      <w:r w:rsidR="00677702" w:rsidRPr="001C332D">
        <w:rPr>
          <w:rFonts w:ascii="Arial" w:eastAsia="MS Mincho" w:hAnsi="Arial" w:cs="Arial"/>
          <w:i/>
          <w:sz w:val="24"/>
          <w:szCs w:val="24"/>
          <w:lang w:eastAsia="ja-JP"/>
        </w:rPr>
        <w:t>)</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514632C1" w:rsidR="00B4181D" w:rsidRPr="00597D35" w:rsidRDefault="00B4181D" w:rsidP="00B4181D">
      <w:pPr>
        <w:tabs>
          <w:tab w:val="left" w:pos="1701"/>
        </w:tabs>
        <w:overflowPunct w:val="0"/>
        <w:autoSpaceDE w:val="0"/>
        <w:autoSpaceDN w:val="0"/>
        <w:adjustRightInd w:val="0"/>
        <w:textAlignment w:val="baseline"/>
        <w:rPr>
          <w:rFonts w:ascii="Arial" w:eastAsia="SimSun" w:hAnsi="Arial"/>
          <w:sz w:val="24"/>
          <w:szCs w:val="24"/>
          <w:lang w:val="x-none"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97D35" w:rsidRPr="00597D35">
        <w:rPr>
          <w:rFonts w:ascii="Arial" w:eastAsia="SimSun" w:hAnsi="Arial"/>
          <w:sz w:val="24"/>
          <w:szCs w:val="24"/>
          <w:lang w:eastAsia="en-GB"/>
        </w:rPr>
        <w:t>Use case on using GEO for sleep/power management</w:t>
      </w:r>
    </w:p>
    <w:p w14:paraId="4DF987E2" w14:textId="77777777" w:rsidR="00B4181D" w:rsidRPr="00677702"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677702">
        <w:rPr>
          <w:rFonts w:ascii="Arial" w:eastAsia="SimSun" w:hAnsi="Arial"/>
          <w:sz w:val="24"/>
          <w:szCs w:val="24"/>
          <w:lang w:val="fr-FR" w:eastAsia="en-GB"/>
        </w:rPr>
        <w:t>Agenda Item:</w:t>
      </w:r>
      <w:r w:rsidRPr="00677702">
        <w:rPr>
          <w:rFonts w:ascii="Arial" w:eastAsia="SimSun" w:hAnsi="Arial"/>
          <w:sz w:val="24"/>
          <w:szCs w:val="24"/>
          <w:lang w:val="fr-FR" w:eastAsia="en-GB"/>
        </w:rPr>
        <w:tab/>
      </w:r>
      <w:r w:rsidR="00756E9C" w:rsidRPr="00677702">
        <w:rPr>
          <w:rFonts w:ascii="Arial" w:eastAsia="SimSun" w:hAnsi="Arial"/>
          <w:sz w:val="24"/>
          <w:szCs w:val="24"/>
          <w:lang w:val="fr-FR" w:eastAsia="en-GB"/>
        </w:rPr>
        <w:t>7.3</w:t>
      </w:r>
    </w:p>
    <w:p w14:paraId="78DEBE4B" w14:textId="45BA0CAD" w:rsidR="00B4181D" w:rsidRPr="003D2AC4"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3D2AC4">
        <w:rPr>
          <w:rFonts w:ascii="Arial" w:eastAsia="SimSun" w:hAnsi="Arial"/>
          <w:sz w:val="24"/>
          <w:szCs w:val="24"/>
          <w:lang w:val="fr-FR" w:eastAsia="en-GB"/>
        </w:rPr>
        <w:t>Source:</w:t>
      </w:r>
      <w:r w:rsidR="00756E9C" w:rsidRPr="003D2AC4">
        <w:rPr>
          <w:rFonts w:ascii="Arial" w:eastAsia="SimSun" w:hAnsi="Arial"/>
          <w:sz w:val="24"/>
          <w:szCs w:val="24"/>
          <w:lang w:val="fr-FR" w:eastAsia="en-GB"/>
        </w:rPr>
        <w:tab/>
      </w:r>
      <w:proofErr w:type="spellStart"/>
      <w:r w:rsidR="00627436" w:rsidRPr="003D2AC4">
        <w:rPr>
          <w:rFonts w:ascii="Arial" w:eastAsia="SimSun" w:hAnsi="Arial"/>
          <w:sz w:val="24"/>
          <w:szCs w:val="24"/>
          <w:lang w:val="fr-FR" w:eastAsia="en-GB"/>
        </w:rPr>
        <w:t>Viasat</w:t>
      </w:r>
      <w:proofErr w:type="spellEnd"/>
      <w:r w:rsidR="00627436" w:rsidRPr="003D2AC4">
        <w:rPr>
          <w:rFonts w:ascii="Arial" w:eastAsia="SimSun" w:hAnsi="Arial"/>
          <w:sz w:val="24"/>
          <w:szCs w:val="24"/>
          <w:lang w:val="fr-FR" w:eastAsia="en-GB"/>
        </w:rPr>
        <w:t xml:space="preserve"> Inc.</w:t>
      </w:r>
      <w:r w:rsidR="00597D35" w:rsidRPr="003D2AC4">
        <w:rPr>
          <w:rFonts w:ascii="Arial" w:eastAsia="SimSun" w:hAnsi="Arial"/>
          <w:sz w:val="24"/>
          <w:szCs w:val="24"/>
          <w:lang w:val="fr-FR" w:eastAsia="en-GB"/>
        </w:rPr>
        <w:t>,</w:t>
      </w:r>
      <w:r w:rsidR="00EF685E" w:rsidRPr="003D2AC4">
        <w:rPr>
          <w:rFonts w:ascii="Arial" w:eastAsia="SimSun" w:hAnsi="Arial"/>
          <w:sz w:val="24"/>
          <w:szCs w:val="24"/>
          <w:lang w:val="fr-FR" w:eastAsia="en-GB"/>
        </w:rPr>
        <w:t xml:space="preserve"> </w:t>
      </w:r>
      <w:proofErr w:type="spellStart"/>
      <w:r w:rsidR="00EF685E" w:rsidRPr="003D2AC4">
        <w:rPr>
          <w:rFonts w:ascii="Arial" w:eastAsia="SimSun" w:hAnsi="Arial"/>
          <w:sz w:val="24"/>
          <w:szCs w:val="24"/>
          <w:lang w:val="fr-FR" w:eastAsia="en-GB"/>
        </w:rPr>
        <w:t>Inmarsat</w:t>
      </w:r>
      <w:proofErr w:type="spellEnd"/>
      <w:r w:rsidR="00EF685E" w:rsidRPr="003D2AC4">
        <w:rPr>
          <w:rFonts w:ascii="Arial" w:eastAsia="SimSun" w:hAnsi="Arial"/>
          <w:sz w:val="24"/>
          <w:szCs w:val="24"/>
          <w:lang w:val="fr-FR" w:eastAsia="en-GB"/>
        </w:rPr>
        <w:t>,</w:t>
      </w:r>
      <w:r w:rsidR="00597D35" w:rsidRPr="003D2AC4">
        <w:rPr>
          <w:rFonts w:ascii="Arial" w:eastAsia="SimSun" w:hAnsi="Arial"/>
          <w:sz w:val="24"/>
          <w:szCs w:val="24"/>
          <w:lang w:val="fr-FR" w:eastAsia="en-GB"/>
        </w:rPr>
        <w:t xml:space="preserve"> </w:t>
      </w:r>
      <w:r w:rsidR="00AB0B05">
        <w:rPr>
          <w:rFonts w:ascii="Arial" w:eastAsia="SimSun" w:hAnsi="Arial"/>
          <w:sz w:val="24"/>
          <w:szCs w:val="24"/>
          <w:lang w:val="fr-FR" w:eastAsia="en-GB"/>
        </w:rPr>
        <w:t>Novamint, SES</w:t>
      </w:r>
    </w:p>
    <w:p w14:paraId="1437313E" w14:textId="0D16059C" w:rsidR="00B4181D" w:rsidRPr="00677702" w:rsidRDefault="00B4181D" w:rsidP="00597D35">
      <w:pPr>
        <w:tabs>
          <w:tab w:val="left" w:pos="1701"/>
        </w:tabs>
        <w:overflowPunct w:val="0"/>
        <w:autoSpaceDE w:val="0"/>
        <w:autoSpaceDN w:val="0"/>
        <w:adjustRightInd w:val="0"/>
        <w:ind w:left="1700" w:hanging="1700"/>
        <w:textAlignment w:val="baseline"/>
        <w:rPr>
          <w:rFonts w:ascii="Arial" w:eastAsia="SimSun" w:hAnsi="Arial"/>
          <w:sz w:val="24"/>
          <w:szCs w:val="24"/>
          <w:lang w:val="en-US" w:eastAsia="en-GB"/>
        </w:rPr>
      </w:pPr>
      <w:r w:rsidRPr="00677702">
        <w:rPr>
          <w:rFonts w:ascii="Arial" w:eastAsia="SimSun" w:hAnsi="Arial"/>
          <w:sz w:val="24"/>
          <w:szCs w:val="24"/>
          <w:lang w:val="en-US" w:eastAsia="en-GB"/>
        </w:rPr>
        <w:t>Contact:</w:t>
      </w:r>
      <w:r w:rsidRPr="00677702">
        <w:rPr>
          <w:rFonts w:ascii="Arial" w:eastAsia="SimSun" w:hAnsi="Arial"/>
          <w:sz w:val="24"/>
          <w:szCs w:val="24"/>
          <w:lang w:val="en-US" w:eastAsia="en-GB"/>
        </w:rPr>
        <w:tab/>
      </w:r>
      <w:r w:rsidR="00597D35" w:rsidRPr="00677702">
        <w:rPr>
          <w:rFonts w:ascii="Arial" w:eastAsia="SimSun" w:hAnsi="Arial"/>
          <w:sz w:val="24"/>
          <w:szCs w:val="24"/>
          <w:lang w:val="en-US" w:eastAsia="en-GB"/>
        </w:rPr>
        <w:tab/>
      </w:r>
      <w:r w:rsidR="00627436" w:rsidRPr="00677702">
        <w:rPr>
          <w:rFonts w:ascii="Arial" w:eastAsia="SimSun" w:hAnsi="Arial"/>
          <w:sz w:val="24"/>
          <w:szCs w:val="24"/>
          <w:lang w:val="en-US" w:eastAsia="en-GB"/>
        </w:rPr>
        <w:t xml:space="preserve">Nandan Das </w:t>
      </w:r>
      <w:hyperlink r:id="rId8" w:history="1">
        <w:r w:rsidR="00627436" w:rsidRPr="00677702">
          <w:rPr>
            <w:rStyle w:val="Hyperlink"/>
            <w:rFonts w:ascii="Arial" w:eastAsia="SimSun" w:hAnsi="Arial"/>
            <w:sz w:val="24"/>
            <w:szCs w:val="24"/>
            <w:lang w:val="en-US" w:eastAsia="en-GB"/>
          </w:rPr>
          <w:t>Nandan.das@viasat.com</w:t>
        </w:r>
      </w:hyperlink>
      <w:r w:rsidR="00627436" w:rsidRPr="00677702">
        <w:rPr>
          <w:rFonts w:ascii="Arial" w:eastAsia="SimSun" w:hAnsi="Arial"/>
          <w:sz w:val="24"/>
          <w:szCs w:val="24"/>
          <w:lang w:val="en-US" w:eastAsia="en-GB"/>
        </w:rPr>
        <w:br/>
        <w:t xml:space="preserve">Jim </w:t>
      </w:r>
      <w:proofErr w:type="spellStart"/>
      <w:r w:rsidR="00627436" w:rsidRPr="00677702">
        <w:rPr>
          <w:rFonts w:ascii="Arial" w:eastAsia="SimSun" w:hAnsi="Arial"/>
          <w:sz w:val="24"/>
          <w:szCs w:val="24"/>
          <w:lang w:val="en-US" w:eastAsia="en-GB"/>
        </w:rPr>
        <w:t>Petranovich</w:t>
      </w:r>
      <w:proofErr w:type="spellEnd"/>
      <w:r w:rsidR="00627436" w:rsidRPr="00677702">
        <w:rPr>
          <w:rFonts w:ascii="Arial" w:eastAsia="SimSun" w:hAnsi="Arial"/>
          <w:sz w:val="24"/>
          <w:szCs w:val="24"/>
          <w:lang w:val="en-US" w:eastAsia="en-GB"/>
        </w:rPr>
        <w:t xml:space="preserve"> jim.petranovich@viasat.com</w:t>
      </w:r>
      <w:r w:rsidRPr="00677702">
        <w:rPr>
          <w:rFonts w:ascii="Arial" w:eastAsia="SimSun" w:hAnsi="Arial"/>
          <w:sz w:val="24"/>
          <w:szCs w:val="24"/>
          <w:lang w:val="en-US" w:eastAsia="en-GB"/>
        </w:rPr>
        <w:t xml:space="preserve"> </w:t>
      </w:r>
    </w:p>
    <w:p w14:paraId="2468E3E1" w14:textId="77777777" w:rsidR="00B4181D" w:rsidRPr="00677702" w:rsidRDefault="00B4181D" w:rsidP="00B4181D">
      <w:pPr>
        <w:pBdr>
          <w:bottom w:val="single" w:sz="6" w:space="1" w:color="auto"/>
        </w:pBdr>
        <w:spacing w:after="0"/>
        <w:rPr>
          <w:rFonts w:eastAsia="MS Mincho"/>
          <w:sz w:val="24"/>
          <w:szCs w:val="24"/>
          <w:lang w:val="en-US" w:eastAsia="ja-JP"/>
        </w:rPr>
      </w:pPr>
    </w:p>
    <w:p w14:paraId="66FAE5BC" w14:textId="1CC5889F"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9768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2E737257" w:rsidR="00756E9C" w:rsidRPr="00756E9C" w:rsidRDefault="009E7D0B" w:rsidP="00756E9C">
      <w:pPr>
        <w:rPr>
          <w:rFonts w:eastAsia="Calibri"/>
        </w:rPr>
      </w:pPr>
      <w:r w:rsidRPr="24EF730C">
        <w:rPr>
          <w:rFonts w:eastAsia="Calibri"/>
        </w:rPr>
        <w:t xml:space="preserve">In this paper, we describe </w:t>
      </w:r>
      <w:r w:rsidR="00E13DD8">
        <w:rPr>
          <w:rFonts w:eastAsia="Calibri"/>
        </w:rPr>
        <w:t xml:space="preserve">one of the </w:t>
      </w:r>
      <w:r w:rsidRPr="24EF730C">
        <w:rPr>
          <w:rFonts w:eastAsia="Calibri"/>
        </w:rPr>
        <w:t>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611EC6E9" w14:textId="7926E987" w:rsidR="00992137" w:rsidRPr="000D6532" w:rsidRDefault="00570AE6" w:rsidP="00583586">
      <w:pPr>
        <w:pStyle w:val="Heading2"/>
      </w:pPr>
      <w:r>
        <w:t>2</w:t>
      </w:r>
      <w:r w:rsidR="00992137">
        <w:t>.</w:t>
      </w:r>
      <w:r w:rsidR="21EBDA3F">
        <w:t>5</w:t>
      </w:r>
      <w:r>
        <w:tab/>
      </w:r>
      <w:r w:rsidR="00992137">
        <w:t>Use case on using GEO for sleep/power management</w:t>
      </w:r>
    </w:p>
    <w:p w14:paraId="74C1BC85" w14:textId="66A70488" w:rsidR="00992137" w:rsidRDefault="00570AE6" w:rsidP="00992137">
      <w:pPr>
        <w:pStyle w:val="Heading3"/>
        <w:rPr>
          <w:lang w:val="en-GB"/>
        </w:rPr>
      </w:pPr>
      <w:r w:rsidRPr="24EF730C">
        <w:rPr>
          <w:lang w:val="en-GB"/>
        </w:rPr>
        <w:t>2</w:t>
      </w:r>
      <w:r w:rsidR="00992137" w:rsidRPr="24EF730C">
        <w:rPr>
          <w:lang w:val="en-GB"/>
        </w:rPr>
        <w:t>.</w:t>
      </w:r>
      <w:r w:rsidR="008C5BB8" w:rsidRPr="24EF730C">
        <w:rPr>
          <w:lang w:val="en-GB"/>
        </w:rPr>
        <w:t>5</w:t>
      </w:r>
      <w:r w:rsidR="00992137" w:rsidRPr="24EF730C">
        <w:rPr>
          <w:lang w:val="en-GB"/>
        </w:rPr>
        <w:t>.1</w:t>
      </w:r>
      <w:r>
        <w:tab/>
      </w:r>
      <w:r w:rsidR="00992137" w:rsidRPr="24EF730C">
        <w:rPr>
          <w:lang w:val="en-GB"/>
        </w:rPr>
        <w:t>Description</w:t>
      </w:r>
    </w:p>
    <w:p w14:paraId="476A3F64" w14:textId="14AA23DB" w:rsidR="00403F49" w:rsidRDefault="00403F49" w:rsidP="00403F49">
      <w:r>
        <w:t>Many UEs are power limited and need to conserve power to extend battery life.  In some cases, UEs receive (or have to send) packets very infrequently.  In these cases, it is wasteful of the UE to continuously maintain and establish sync with a NGSO satellite that needs to be tracked through the sky.  A GEO satellite can be very useful for these UEs.  The UE would only try to connect to a NGSO satellite if the GEO satellite told it to do so.  The GEO satellite would only tell the UEs to connect to the NGSO if the network informed the GEO that packets were waiting for the UE.  In cases where the UE needs to send a packet, it would either send it directly to the GEO, or request (via the GEO) resources from the network on a NGSO satellite.</w:t>
      </w:r>
    </w:p>
    <w:p w14:paraId="520EA995" w14:textId="194C65C2" w:rsidR="00992137" w:rsidRPr="000D6532" w:rsidRDefault="00570AE6" w:rsidP="00992137">
      <w:pPr>
        <w:pStyle w:val="Heading3"/>
        <w:rPr>
          <w:lang w:val="en-GB"/>
        </w:rPr>
      </w:pPr>
      <w:r w:rsidRPr="24EF730C">
        <w:rPr>
          <w:lang w:val="en-GB"/>
        </w:rPr>
        <w:t>2</w:t>
      </w:r>
      <w:r w:rsidR="00992137" w:rsidRPr="24EF730C">
        <w:rPr>
          <w:lang w:val="en-GB"/>
        </w:rPr>
        <w:t>.</w:t>
      </w:r>
      <w:r w:rsidR="78AD647D" w:rsidRPr="24EF730C">
        <w:rPr>
          <w:lang w:val="en-GB"/>
        </w:rPr>
        <w:t>5</w:t>
      </w:r>
      <w:r w:rsidR="00992137" w:rsidRPr="24EF730C">
        <w:rPr>
          <w:lang w:val="en-GB"/>
        </w:rPr>
        <w:t>.2</w:t>
      </w:r>
      <w:r>
        <w:tab/>
      </w:r>
      <w:r w:rsidR="00992137" w:rsidRPr="24EF730C">
        <w:rPr>
          <w:lang w:val="en-GB"/>
        </w:rPr>
        <w:t>Pre-conditions</w:t>
      </w:r>
    </w:p>
    <w:p w14:paraId="4F5BF6D7" w14:textId="77777777" w:rsidR="00597D35" w:rsidRDefault="00597D35" w:rsidP="00597D35">
      <w:pPr>
        <w:numPr>
          <w:ilvl w:val="0"/>
          <w:numId w:val="15"/>
        </w:numPr>
        <w:rPr>
          <w:rFonts w:eastAsia="Calibri"/>
        </w:rPr>
      </w:pPr>
      <w:r>
        <w:rPr>
          <w:rFonts w:eastAsia="Calibri"/>
        </w:rPr>
        <w:t>The network supports both GEO and NGSO satellites</w:t>
      </w:r>
    </w:p>
    <w:p w14:paraId="161967EE" w14:textId="77777777" w:rsidR="00597D35" w:rsidRDefault="00597D35" w:rsidP="00597D35">
      <w:pPr>
        <w:numPr>
          <w:ilvl w:val="0"/>
          <w:numId w:val="15"/>
        </w:numPr>
        <w:rPr>
          <w:rFonts w:eastAsia="Calibri"/>
        </w:rPr>
      </w:pPr>
      <w:r w:rsidRPr="3243BDAE">
        <w:rPr>
          <w:rFonts w:eastAsia="Calibri"/>
        </w:rPr>
        <w:t>The network supports handover between GEO satellite(s) and NGSO satellite(s)</w:t>
      </w:r>
    </w:p>
    <w:p w14:paraId="0E51465B" w14:textId="77777777" w:rsidR="00597D35" w:rsidRDefault="00597D35" w:rsidP="00597D35">
      <w:pPr>
        <w:numPr>
          <w:ilvl w:val="0"/>
          <w:numId w:val="15"/>
        </w:numPr>
        <w:rPr>
          <w:rFonts w:eastAsia="Calibri"/>
        </w:rPr>
      </w:pPr>
      <w:r w:rsidRPr="3243BDAE">
        <w:rPr>
          <w:rFonts w:eastAsia="Calibri"/>
        </w:rPr>
        <w:t>A network plan that deconflicts frequency allocations between the GEO and NGSO satellites.</w:t>
      </w:r>
    </w:p>
    <w:p w14:paraId="5F04C37C" w14:textId="77777777" w:rsidR="00597D35" w:rsidRDefault="00597D35" w:rsidP="00597D35">
      <w:pPr>
        <w:numPr>
          <w:ilvl w:val="0"/>
          <w:numId w:val="1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54CC4F40" w14:textId="326E1072" w:rsidR="00597D35" w:rsidRDefault="00597D35" w:rsidP="00597D35">
      <w:pPr>
        <w:numPr>
          <w:ilvl w:val="0"/>
          <w:numId w:val="15"/>
        </w:numPr>
        <w:rPr>
          <w:rFonts w:eastAsia="Calibri"/>
        </w:rPr>
      </w:pPr>
      <w:r w:rsidRPr="3243BDAE">
        <w:rPr>
          <w:rFonts w:eastAsia="Calibri"/>
        </w:rPr>
        <w:lastRenderedPageBreak/>
        <w:t xml:space="preserve">The different satellite orbits employed by the network may be supported by the </w:t>
      </w:r>
      <w:r w:rsidR="00306C9F">
        <w:rPr>
          <w:rFonts w:eastAsia="Calibri"/>
        </w:rPr>
        <w:t>different satellite access network types</w:t>
      </w:r>
    </w:p>
    <w:p w14:paraId="65904743" w14:textId="77777777" w:rsidR="00F2374C" w:rsidRDefault="000B6DC2" w:rsidP="00597D35">
      <w:pPr>
        <w:numPr>
          <w:ilvl w:val="0"/>
          <w:numId w:val="15"/>
        </w:numPr>
      </w:pPr>
      <w:r>
        <w:t>The network should be aware of when to tell the UE to move to a NGSO satellite connection.</w:t>
      </w:r>
    </w:p>
    <w:p w14:paraId="6B0ACB0D" w14:textId="1DC61B11" w:rsidR="00992137" w:rsidRPr="000D6532" w:rsidRDefault="00570AE6" w:rsidP="00992137">
      <w:pPr>
        <w:pStyle w:val="Heading3"/>
        <w:rPr>
          <w:lang w:val="en-GB"/>
        </w:rPr>
      </w:pPr>
      <w:r w:rsidRPr="24EF730C">
        <w:rPr>
          <w:lang w:val="en-GB"/>
        </w:rPr>
        <w:t>2</w:t>
      </w:r>
      <w:r w:rsidR="00992137" w:rsidRPr="24EF730C">
        <w:rPr>
          <w:lang w:val="en-GB"/>
        </w:rPr>
        <w:t>.</w:t>
      </w:r>
      <w:r w:rsidR="27A1B222" w:rsidRPr="24EF730C">
        <w:rPr>
          <w:lang w:val="en-GB"/>
        </w:rPr>
        <w:t>5</w:t>
      </w:r>
      <w:r w:rsidR="00992137" w:rsidRPr="24EF730C">
        <w:rPr>
          <w:lang w:val="en-GB"/>
        </w:rPr>
        <w:t>.3</w:t>
      </w:r>
      <w:r>
        <w:tab/>
      </w:r>
      <w:r w:rsidR="00992137" w:rsidRPr="24EF730C">
        <w:rPr>
          <w:lang w:val="en-GB"/>
        </w:rPr>
        <w:t>Service Flows</w:t>
      </w:r>
    </w:p>
    <w:p w14:paraId="65AFC459" w14:textId="2255FE1C" w:rsidR="00CD5ADE" w:rsidRDefault="00CD5ADE" w:rsidP="000E5D9B">
      <w:pPr>
        <w:numPr>
          <w:ilvl w:val="0"/>
          <w:numId w:val="14"/>
        </w:numPr>
      </w:pPr>
      <w:r>
        <w:t xml:space="preserve">UE establishes a connection with a </w:t>
      </w:r>
      <w:r w:rsidR="00B60C64">
        <w:t>GEO satellite</w:t>
      </w:r>
    </w:p>
    <w:p w14:paraId="1C30ED78" w14:textId="4C07E382" w:rsidR="000E5D9B" w:rsidRDefault="000E5D9B" w:rsidP="000E5D9B">
      <w:pPr>
        <w:numPr>
          <w:ilvl w:val="0"/>
          <w:numId w:val="14"/>
        </w:numPr>
      </w:pPr>
      <w:r>
        <w:t>UE enters sleep mode</w:t>
      </w:r>
    </w:p>
    <w:p w14:paraId="1C12E2AC" w14:textId="50217E69" w:rsidR="000E5D9B" w:rsidRDefault="000E5D9B" w:rsidP="000E5D9B">
      <w:pPr>
        <w:numPr>
          <w:ilvl w:val="0"/>
          <w:numId w:val="14"/>
        </w:numPr>
      </w:pPr>
      <w:r>
        <w:t xml:space="preserve">UE wakes ups periodically and </w:t>
      </w:r>
      <w:r w:rsidR="00B60C64">
        <w:t>re-</w:t>
      </w:r>
      <w:r>
        <w:t>establishes connection with a GEO</w:t>
      </w:r>
    </w:p>
    <w:p w14:paraId="1B8E9E4E" w14:textId="4379B237" w:rsidR="000E5D9B" w:rsidRDefault="000E5D9B" w:rsidP="000E5D9B">
      <w:pPr>
        <w:numPr>
          <w:ilvl w:val="0"/>
          <w:numId w:val="14"/>
        </w:numPr>
      </w:pPr>
      <w:r>
        <w:t xml:space="preserve">GEO informs UE of whether it needs to </w:t>
      </w:r>
      <w:r w:rsidR="00B60C64">
        <w:t>wake up</w:t>
      </w:r>
    </w:p>
    <w:p w14:paraId="495BC431" w14:textId="2EB6C8CA" w:rsidR="000E5D9B" w:rsidRDefault="000E5D9B" w:rsidP="000E5D9B">
      <w:pPr>
        <w:numPr>
          <w:ilvl w:val="0"/>
          <w:numId w:val="14"/>
        </w:numPr>
      </w:pPr>
      <w:r>
        <w:t xml:space="preserve">If there is no need to </w:t>
      </w:r>
      <w:r w:rsidR="00B60C64">
        <w:t>wake up</w:t>
      </w:r>
      <w:r>
        <w:t>, UE goes back to sleep</w:t>
      </w:r>
    </w:p>
    <w:p w14:paraId="60826BEF" w14:textId="35AD3C97" w:rsidR="000E5D9B" w:rsidRDefault="000E5D9B" w:rsidP="24EF730C">
      <w:pPr>
        <w:numPr>
          <w:ilvl w:val="0"/>
          <w:numId w:val="14"/>
        </w:numPr>
      </w:pPr>
      <w:r>
        <w:t xml:space="preserve">If there </w:t>
      </w:r>
      <w:r w:rsidR="00EF685E">
        <w:t>is</w:t>
      </w:r>
      <w:r>
        <w:t xml:space="preserve"> a need to establish a connection, UE exists </w:t>
      </w:r>
      <w:r w:rsidR="00B60C64">
        <w:t>wakes up</w:t>
      </w:r>
      <w:r w:rsidR="00FB74F5">
        <w:t xml:space="preserve">, </w:t>
      </w:r>
      <w:r>
        <w:t>and establishes a connection with NGSO</w:t>
      </w:r>
      <w:r w:rsidR="00FB74F5">
        <w:t xml:space="preserve"> instead of the GEO</w:t>
      </w:r>
    </w:p>
    <w:p w14:paraId="06738B64" w14:textId="4458E1A8" w:rsidR="00992137" w:rsidRPr="000D6532" w:rsidRDefault="00570AE6" w:rsidP="00992137">
      <w:pPr>
        <w:pStyle w:val="Heading3"/>
        <w:rPr>
          <w:lang w:val="en-GB"/>
        </w:rPr>
      </w:pPr>
      <w:r w:rsidRPr="24EF730C">
        <w:rPr>
          <w:lang w:val="en-GB"/>
        </w:rPr>
        <w:t>2</w:t>
      </w:r>
      <w:r w:rsidR="00992137" w:rsidRPr="24EF730C">
        <w:rPr>
          <w:lang w:val="en-GB"/>
        </w:rPr>
        <w:t>.</w:t>
      </w:r>
      <w:r w:rsidR="02785FC4" w:rsidRPr="24EF730C">
        <w:rPr>
          <w:lang w:val="en-GB"/>
        </w:rPr>
        <w:t>5</w:t>
      </w:r>
      <w:r w:rsidR="00992137" w:rsidRPr="24EF730C">
        <w:rPr>
          <w:lang w:val="en-GB"/>
        </w:rPr>
        <w:t>.4</w:t>
      </w:r>
      <w:r>
        <w:tab/>
      </w:r>
      <w:r w:rsidR="00992137" w:rsidRPr="24EF730C">
        <w:rPr>
          <w:lang w:val="en-GB"/>
        </w:rPr>
        <w:t>Post-conditions</w:t>
      </w:r>
    </w:p>
    <w:p w14:paraId="2357A8D6" w14:textId="6A775E77" w:rsidR="000E5D9B" w:rsidRPr="000D6532" w:rsidRDefault="000E5D9B" w:rsidP="00992137">
      <w:pPr>
        <w:rPr>
          <w:rFonts w:eastAsia="Calibri"/>
        </w:rPr>
      </w:pPr>
      <w:r>
        <w:t xml:space="preserve">UE is in appropriate sleep mode </w:t>
      </w:r>
      <w:r w:rsidR="00265840">
        <w:t xml:space="preserve">on GEO </w:t>
      </w:r>
      <w:r>
        <w:t xml:space="preserve">or </w:t>
      </w:r>
      <w:r w:rsidR="00656094">
        <w:t xml:space="preserve">monitoring </w:t>
      </w:r>
      <w:r>
        <w:t>communications mode</w:t>
      </w:r>
      <w:r w:rsidR="00265840">
        <w:t xml:space="preserve"> on NGSO</w:t>
      </w:r>
    </w:p>
    <w:p w14:paraId="74F4F095" w14:textId="2807DDDA" w:rsidR="00992137" w:rsidRPr="000D6532" w:rsidRDefault="00570AE6" w:rsidP="00992137">
      <w:pPr>
        <w:pStyle w:val="Heading3"/>
        <w:rPr>
          <w:lang w:val="en-GB"/>
        </w:rPr>
      </w:pPr>
      <w:r w:rsidRPr="24EF730C">
        <w:rPr>
          <w:lang w:val="en-GB"/>
        </w:rPr>
        <w:t>2</w:t>
      </w:r>
      <w:r w:rsidR="00992137" w:rsidRPr="24EF730C">
        <w:rPr>
          <w:lang w:val="en-GB"/>
        </w:rPr>
        <w:t>.</w:t>
      </w:r>
      <w:r w:rsidR="600FDC6E" w:rsidRPr="24EF730C">
        <w:rPr>
          <w:lang w:val="en-GB"/>
        </w:rPr>
        <w:t>5</w:t>
      </w:r>
      <w:r w:rsidR="00992137" w:rsidRPr="24EF730C">
        <w:rPr>
          <w:lang w:val="en-GB"/>
        </w:rPr>
        <w:t>.5</w:t>
      </w:r>
      <w:r>
        <w:tab/>
      </w:r>
      <w:r w:rsidR="00992137" w:rsidRPr="24EF730C">
        <w:rPr>
          <w:lang w:val="en-GB"/>
        </w:rPr>
        <w:t>Existing features partly or fully covering the use case functionality</w:t>
      </w:r>
    </w:p>
    <w:p w14:paraId="392A9D37" w14:textId="25810234" w:rsidR="00E53B32" w:rsidRPr="000D6532" w:rsidRDefault="00E53B32" w:rsidP="00992137">
      <w:pPr>
        <w:rPr>
          <w:rFonts w:eastAsia="Calibri"/>
        </w:rPr>
      </w:pPr>
      <w:r>
        <w:t xml:space="preserve">3GPP </w:t>
      </w:r>
      <w:proofErr w:type="spellStart"/>
      <w:r>
        <w:t>Rel</w:t>
      </w:r>
      <w:proofErr w:type="spellEnd"/>
      <w:r>
        <w:t xml:space="preserve"> 19 NTN features which support the use of satellites shall cover the use case partially.</w:t>
      </w:r>
    </w:p>
    <w:p w14:paraId="32DE2B50" w14:textId="53B942AA" w:rsidR="00992137" w:rsidRPr="000D6532" w:rsidRDefault="00570AE6" w:rsidP="00992137">
      <w:pPr>
        <w:pStyle w:val="Heading3"/>
        <w:rPr>
          <w:lang w:val="en-GB"/>
        </w:rPr>
      </w:pPr>
      <w:r w:rsidRPr="24EF730C">
        <w:rPr>
          <w:lang w:val="en-GB"/>
        </w:rPr>
        <w:t>2</w:t>
      </w:r>
      <w:r w:rsidR="00992137" w:rsidRPr="24EF730C">
        <w:rPr>
          <w:lang w:val="en-GB"/>
        </w:rPr>
        <w:t>.</w:t>
      </w:r>
      <w:r w:rsidR="48BACDA9" w:rsidRPr="24EF730C">
        <w:rPr>
          <w:lang w:val="en-GB"/>
        </w:rPr>
        <w:t>5</w:t>
      </w:r>
      <w:r w:rsidR="00992137" w:rsidRPr="24EF730C">
        <w:rPr>
          <w:lang w:val="en-GB"/>
        </w:rPr>
        <w:t>.6</w:t>
      </w:r>
      <w:r>
        <w:tab/>
      </w:r>
      <w:r w:rsidR="00992137" w:rsidRPr="24EF730C">
        <w:rPr>
          <w:lang w:val="en-GB"/>
        </w:rPr>
        <w:t>Potential New Requirements needed to support the use case</w:t>
      </w:r>
    </w:p>
    <w:p w14:paraId="29A74473" w14:textId="648CA5D3" w:rsidR="000E5D9B" w:rsidRDefault="0089768F" w:rsidP="00992137">
      <w:pPr>
        <w:rPr>
          <w:ins w:id="0" w:author="Petranovich, Jim" w:date="2024-08-22T17:59:00Z"/>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00DE0097">
        <w:rPr>
          <w:noProof/>
          <w:lang w:eastAsia="zh-CN"/>
        </w:rPr>
        <w:t xml:space="preserve">Subject to </w:t>
      </w:r>
      <w:r w:rsidR="00DE0097">
        <w:rPr>
          <w:rFonts w:hint="eastAsia"/>
          <w:noProof/>
          <w:lang w:eastAsia="zh-CN"/>
        </w:rPr>
        <w:t xml:space="preserve">regulatory requirement and </w:t>
      </w:r>
      <w:r w:rsidR="00DE0097">
        <w:rPr>
          <w:noProof/>
          <w:lang w:eastAsia="zh-CN"/>
        </w:rPr>
        <w:t>operator’</w:t>
      </w:r>
      <w:r w:rsidR="00DE0097">
        <w:rPr>
          <w:rFonts w:hint="eastAsia"/>
          <w:noProof/>
          <w:lang w:eastAsia="zh-CN"/>
        </w:rPr>
        <w:t>s</w:t>
      </w:r>
      <w:r w:rsidR="00DE0097">
        <w:rPr>
          <w:noProof/>
          <w:lang w:eastAsia="zh-CN"/>
        </w:rPr>
        <w:t xml:space="preserve"> policy, </w:t>
      </w:r>
      <w:r w:rsidR="003E5ADE">
        <w:rPr>
          <w:noProof/>
          <w:lang w:val="en-US" w:eastAsia="zh-CN"/>
        </w:rPr>
        <w:t>a</w:t>
      </w:r>
      <w:r w:rsidR="003E5ADE" w:rsidRPr="001335B1">
        <w:rPr>
          <w:rFonts w:hint="eastAsia"/>
          <w:noProof/>
          <w:lang w:val="en-US" w:eastAsia="zh-CN"/>
        </w:rPr>
        <w:t xml:space="preserve"> </w:t>
      </w:r>
      <w:r w:rsidRPr="001335B1">
        <w:rPr>
          <w:rFonts w:hint="eastAsia"/>
          <w:noProof/>
          <w:lang w:val="en-US" w:eastAsia="zh-CN"/>
        </w:rPr>
        <w:t xml:space="preserve">5G system </w:t>
      </w:r>
      <w:r w:rsidR="003E5ADE" w:rsidRPr="001431BE">
        <w:rPr>
          <w:noProof/>
          <w:lang w:val="en-US" w:eastAsia="zh-CN"/>
        </w:rPr>
        <w:t xml:space="preserve">with </w:t>
      </w:r>
      <w:r w:rsidR="003E5ADE">
        <w:rPr>
          <w:noProof/>
          <w:lang w:val="en-US" w:eastAsia="zh-CN"/>
        </w:rPr>
        <w:t xml:space="preserve">multi orbit </w:t>
      </w:r>
      <w:r w:rsidR="003E5ADE" w:rsidRPr="001431BE">
        <w:rPr>
          <w:noProof/>
          <w:lang w:val="en-US" w:eastAsia="zh-CN"/>
        </w:rPr>
        <w:t>satellite access</w:t>
      </w:r>
      <w:r>
        <w:t xml:space="preserve"> </w:t>
      </w:r>
      <w:r w:rsidRPr="001335B1">
        <w:rPr>
          <w:rFonts w:hint="eastAsia"/>
          <w:noProof/>
          <w:lang w:val="en-US" w:eastAsia="zh-CN"/>
        </w:rPr>
        <w:t xml:space="preserve">shall be able to </w:t>
      </w:r>
      <w:r>
        <w:t>support a mechanism for the</w:t>
      </w:r>
      <w:r w:rsidR="000E5D9B">
        <w:t xml:space="preserve"> network to </w:t>
      </w:r>
      <w:r w:rsidR="003E5ADE">
        <w:t xml:space="preserve">inform a UE when </w:t>
      </w:r>
      <w:del w:id="1" w:author="Petranovich, Jim" w:date="2024-08-22T17:58:00Z">
        <w:r w:rsidR="003E5ADE" w:rsidDel="00DF28AA">
          <w:delText xml:space="preserve">it can be </w:delText>
        </w:r>
        <w:r w:rsidR="00656094" w:rsidDel="00DF28AA">
          <w:delText xml:space="preserve">monitoring </w:delText>
        </w:r>
        <w:r w:rsidR="005D0FA2" w:rsidDel="00DF28AA">
          <w:delText>and on which satellite system</w:delText>
        </w:r>
        <w:r w:rsidR="003E5ADE" w:rsidDel="00DF28AA">
          <w:delText>.</w:delText>
        </w:r>
      </w:del>
      <w:ins w:id="2" w:author="Petranovich, Jim" w:date="2024-08-22T17:58:00Z">
        <w:r w:rsidR="00DF28AA">
          <w:t>coverage is avai</w:t>
        </w:r>
        <w:r w:rsidR="00FC3FA8">
          <w:t>lable and in which satellite system.</w:t>
        </w:r>
      </w:ins>
    </w:p>
    <w:p w14:paraId="5FE6F7D8" w14:textId="77777777" w:rsidR="007A15B9" w:rsidRPr="004F2FCB" w:rsidRDefault="007A15B9" w:rsidP="007A15B9">
      <w:pPr>
        <w:pStyle w:val="EditorsNote"/>
        <w:rPr>
          <w:ins w:id="3" w:author="Thierry Bérisot" w:date="2024-08-22T18:29:00Z" w16du:dateUtc="2024-08-22T16:29:00Z"/>
        </w:rPr>
      </w:pPr>
      <w:ins w:id="4" w:author="Thierry Bérisot" w:date="2024-08-22T18:29:00Z" w16du:dateUtc="2024-08-22T16:29:00Z">
        <w:r w:rsidRPr="004F2FCB">
          <w:t>Editor’s note: this requirement is FFS</w:t>
        </w:r>
      </w:ins>
    </w:p>
    <w:p w14:paraId="10F9CC18" w14:textId="2EF2126B" w:rsidR="000E5D9B" w:rsidRPr="000E5D9B" w:rsidRDefault="0089768F" w:rsidP="00992137">
      <w:del w:id="5" w:author="Petranovich, Jim" w:date="2024-08-22T17:59:00Z">
        <w:r w:rsidRPr="001335B1" w:rsidDel="00B976E4">
          <w:rPr>
            <w:noProof/>
            <w:lang w:val="en-US"/>
          </w:rPr>
          <w:delText>[P</w:delText>
        </w:r>
        <w:r w:rsidDel="00B976E4">
          <w:rPr>
            <w:noProof/>
            <w:lang w:val="en-US"/>
          </w:rPr>
          <w:delText xml:space="preserve">R </w:delText>
        </w:r>
        <w:r w:rsidRPr="001335B1" w:rsidDel="00B976E4">
          <w:rPr>
            <w:noProof/>
            <w:lang w:val="en-US"/>
          </w:rPr>
          <w:delText>5.</w:delText>
        </w:r>
        <w:r w:rsidDel="00B976E4">
          <w:rPr>
            <w:noProof/>
            <w:lang w:val="en-US" w:eastAsia="zh-CN"/>
          </w:rPr>
          <w:delText>x</w:delText>
        </w:r>
        <w:r w:rsidRPr="001335B1" w:rsidDel="00B976E4">
          <w:rPr>
            <w:noProof/>
            <w:lang w:val="en-US"/>
          </w:rPr>
          <w:delText>.6.</w:delText>
        </w:r>
        <w:r w:rsidDel="00B976E4">
          <w:rPr>
            <w:noProof/>
            <w:lang w:val="en-US"/>
          </w:rPr>
          <w:delText>002</w:delText>
        </w:r>
        <w:r w:rsidRPr="001335B1" w:rsidDel="00B976E4">
          <w:rPr>
            <w:noProof/>
            <w:lang w:val="en-US"/>
          </w:rPr>
          <w:delText xml:space="preserve">] </w:delText>
        </w:r>
        <w:r w:rsidR="003E5ADE" w:rsidDel="00B976E4">
          <w:rPr>
            <w:noProof/>
            <w:lang w:eastAsia="zh-CN"/>
          </w:rPr>
          <w:delText xml:space="preserve">Subject to </w:delText>
        </w:r>
        <w:r w:rsidR="003E5ADE" w:rsidDel="00B976E4">
          <w:rPr>
            <w:rFonts w:hint="eastAsia"/>
            <w:noProof/>
            <w:lang w:eastAsia="zh-CN"/>
          </w:rPr>
          <w:delText xml:space="preserve">regulatory requirement and </w:delText>
        </w:r>
        <w:r w:rsidR="003E5ADE" w:rsidDel="00B976E4">
          <w:rPr>
            <w:noProof/>
            <w:lang w:eastAsia="zh-CN"/>
          </w:rPr>
          <w:delText>operator’</w:delText>
        </w:r>
        <w:r w:rsidR="003E5ADE" w:rsidDel="00B976E4">
          <w:rPr>
            <w:rFonts w:hint="eastAsia"/>
            <w:noProof/>
            <w:lang w:eastAsia="zh-CN"/>
          </w:rPr>
          <w:delText>s</w:delText>
        </w:r>
        <w:r w:rsidR="003E5ADE" w:rsidDel="00B976E4">
          <w:rPr>
            <w:noProof/>
            <w:lang w:eastAsia="zh-CN"/>
          </w:rPr>
          <w:delText xml:space="preserve"> policy, </w:delText>
        </w:r>
        <w:r w:rsidR="003E5ADE" w:rsidDel="00B976E4">
          <w:rPr>
            <w:noProof/>
            <w:lang w:val="en-US" w:eastAsia="zh-CN"/>
          </w:rPr>
          <w:delText>a</w:delText>
        </w:r>
        <w:r w:rsidR="003E5ADE" w:rsidRPr="001335B1" w:rsidDel="00B976E4">
          <w:rPr>
            <w:rFonts w:hint="eastAsia"/>
            <w:noProof/>
            <w:lang w:val="en-US" w:eastAsia="zh-CN"/>
          </w:rPr>
          <w:delText xml:space="preserve"> </w:delText>
        </w:r>
        <w:r w:rsidRPr="001335B1" w:rsidDel="00B976E4">
          <w:rPr>
            <w:rFonts w:hint="eastAsia"/>
            <w:noProof/>
            <w:lang w:val="en-US" w:eastAsia="zh-CN"/>
          </w:rPr>
          <w:delText xml:space="preserve">5G system </w:delText>
        </w:r>
        <w:r w:rsidR="003E5ADE" w:rsidRPr="001431BE" w:rsidDel="00B976E4">
          <w:rPr>
            <w:noProof/>
            <w:lang w:val="en-US" w:eastAsia="zh-CN"/>
          </w:rPr>
          <w:delText xml:space="preserve">with </w:delText>
        </w:r>
        <w:r w:rsidR="003E5ADE" w:rsidDel="00B976E4">
          <w:rPr>
            <w:noProof/>
            <w:lang w:val="en-US" w:eastAsia="zh-CN"/>
          </w:rPr>
          <w:delText xml:space="preserve">multi orbit </w:delText>
        </w:r>
        <w:r w:rsidR="003E5ADE" w:rsidRPr="001431BE" w:rsidDel="00B976E4">
          <w:rPr>
            <w:noProof/>
            <w:lang w:val="en-US" w:eastAsia="zh-CN"/>
          </w:rPr>
          <w:delText>satellite access</w:delText>
        </w:r>
        <w:r w:rsidR="003E5ADE" w:rsidDel="00B976E4">
          <w:delText xml:space="preserve"> </w:delText>
        </w:r>
        <w:r w:rsidRPr="001335B1" w:rsidDel="00B976E4">
          <w:rPr>
            <w:rFonts w:hint="eastAsia"/>
            <w:noProof/>
            <w:lang w:val="en-US" w:eastAsia="zh-CN"/>
          </w:rPr>
          <w:delText xml:space="preserve">shall be able to </w:delText>
        </w:r>
        <w:r w:rsidDel="00B976E4">
          <w:delText>support a mechanism</w:delText>
        </w:r>
        <w:r w:rsidRPr="001335B1" w:rsidDel="00B976E4">
          <w:rPr>
            <w:rFonts w:hint="eastAsia"/>
            <w:noProof/>
            <w:lang w:val="en-US" w:eastAsia="zh-CN"/>
          </w:rPr>
          <w:delText xml:space="preserve"> </w:delText>
        </w:r>
        <w:r w:rsidDel="00B976E4">
          <w:delText>for the</w:delText>
        </w:r>
        <w:r w:rsidR="000E5D9B" w:rsidDel="00B976E4">
          <w:delText xml:space="preserve"> GEO </w:delText>
        </w:r>
        <w:r w:rsidDel="00B976E4">
          <w:delText xml:space="preserve">satellite access </w:delText>
        </w:r>
        <w:r w:rsidR="000E5D9B" w:rsidDel="00B976E4">
          <w:delText>to inform specific UE or group of UEs on whether there is available data for it/them</w:delText>
        </w:r>
        <w:r w:rsidR="00DE0097" w:rsidDel="00B976E4">
          <w:delText>.</w:delText>
        </w:r>
      </w:del>
    </w:p>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novich, Jim">
    <w15:presenceInfo w15:providerId="AD" w15:userId="S::jim.petranovich@viasat.com::544fae2e-3bf9-42d3-a121-65cedf135251"/>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C73EE"/>
    <w:rsid w:val="000D01B2"/>
    <w:rsid w:val="000D382E"/>
    <w:rsid w:val="000D60A4"/>
    <w:rsid w:val="000D6532"/>
    <w:rsid w:val="000D71CB"/>
    <w:rsid w:val="000D79FE"/>
    <w:rsid w:val="000E260D"/>
    <w:rsid w:val="000E5D9B"/>
    <w:rsid w:val="000E65F3"/>
    <w:rsid w:val="000F296C"/>
    <w:rsid w:val="000F4BBB"/>
    <w:rsid w:val="000F5B38"/>
    <w:rsid w:val="0010172A"/>
    <w:rsid w:val="00104151"/>
    <w:rsid w:val="001121AD"/>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3FE4"/>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5840"/>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E677F"/>
    <w:rsid w:val="002F4EFF"/>
    <w:rsid w:val="002F51E7"/>
    <w:rsid w:val="002F7422"/>
    <w:rsid w:val="003006A0"/>
    <w:rsid w:val="00303D05"/>
    <w:rsid w:val="0030616C"/>
    <w:rsid w:val="00306C9F"/>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97E5E"/>
    <w:rsid w:val="003A6BE6"/>
    <w:rsid w:val="003B609D"/>
    <w:rsid w:val="003B612F"/>
    <w:rsid w:val="003B6953"/>
    <w:rsid w:val="003C1046"/>
    <w:rsid w:val="003C14C7"/>
    <w:rsid w:val="003C7410"/>
    <w:rsid w:val="003D1837"/>
    <w:rsid w:val="003D2AC4"/>
    <w:rsid w:val="003D3A1A"/>
    <w:rsid w:val="003D6867"/>
    <w:rsid w:val="003D73FB"/>
    <w:rsid w:val="003D7981"/>
    <w:rsid w:val="003E3CEC"/>
    <w:rsid w:val="003E468C"/>
    <w:rsid w:val="003E5ADE"/>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D35"/>
    <w:rsid w:val="00597E77"/>
    <w:rsid w:val="005A2D78"/>
    <w:rsid w:val="005A4248"/>
    <w:rsid w:val="005A4A86"/>
    <w:rsid w:val="005B3F0D"/>
    <w:rsid w:val="005B5400"/>
    <w:rsid w:val="005B57CA"/>
    <w:rsid w:val="005C1703"/>
    <w:rsid w:val="005C2065"/>
    <w:rsid w:val="005C35BA"/>
    <w:rsid w:val="005D04DD"/>
    <w:rsid w:val="005D0FA2"/>
    <w:rsid w:val="005D48DD"/>
    <w:rsid w:val="005D5E5A"/>
    <w:rsid w:val="005E0894"/>
    <w:rsid w:val="005E2110"/>
    <w:rsid w:val="005F29C0"/>
    <w:rsid w:val="006037BE"/>
    <w:rsid w:val="006044E7"/>
    <w:rsid w:val="00606A0F"/>
    <w:rsid w:val="00614AD9"/>
    <w:rsid w:val="00615E56"/>
    <w:rsid w:val="00617E63"/>
    <w:rsid w:val="00623FBE"/>
    <w:rsid w:val="0062719B"/>
    <w:rsid w:val="00627436"/>
    <w:rsid w:val="00632611"/>
    <w:rsid w:val="0063435E"/>
    <w:rsid w:val="00642DD0"/>
    <w:rsid w:val="006515A4"/>
    <w:rsid w:val="00653D48"/>
    <w:rsid w:val="00656094"/>
    <w:rsid w:val="00661E6E"/>
    <w:rsid w:val="00662BA3"/>
    <w:rsid w:val="006650BB"/>
    <w:rsid w:val="00666C7E"/>
    <w:rsid w:val="00670860"/>
    <w:rsid w:val="0067656C"/>
    <w:rsid w:val="00677702"/>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15B9"/>
    <w:rsid w:val="007A440E"/>
    <w:rsid w:val="007B56A9"/>
    <w:rsid w:val="007B66D7"/>
    <w:rsid w:val="007C76E6"/>
    <w:rsid w:val="007D298D"/>
    <w:rsid w:val="007E5F35"/>
    <w:rsid w:val="007E6841"/>
    <w:rsid w:val="007F2534"/>
    <w:rsid w:val="007F7861"/>
    <w:rsid w:val="008021AD"/>
    <w:rsid w:val="008032C6"/>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90A6C"/>
    <w:rsid w:val="0089183A"/>
    <w:rsid w:val="0089768F"/>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3B0C"/>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B0B05"/>
    <w:rsid w:val="00AC0DF5"/>
    <w:rsid w:val="00AC2BAF"/>
    <w:rsid w:val="00AC4BDB"/>
    <w:rsid w:val="00AC5793"/>
    <w:rsid w:val="00AD0317"/>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60C64"/>
    <w:rsid w:val="00B720C9"/>
    <w:rsid w:val="00B8046D"/>
    <w:rsid w:val="00B9451F"/>
    <w:rsid w:val="00B967B1"/>
    <w:rsid w:val="00B976E4"/>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66F58"/>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D5ADE"/>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2763"/>
    <w:rsid w:val="00DC3BF8"/>
    <w:rsid w:val="00DC7083"/>
    <w:rsid w:val="00DD0E74"/>
    <w:rsid w:val="00DD2171"/>
    <w:rsid w:val="00DE0097"/>
    <w:rsid w:val="00DE63F5"/>
    <w:rsid w:val="00DF1E25"/>
    <w:rsid w:val="00DF26F8"/>
    <w:rsid w:val="00DF28AA"/>
    <w:rsid w:val="00DF5361"/>
    <w:rsid w:val="00E04B08"/>
    <w:rsid w:val="00E04DFC"/>
    <w:rsid w:val="00E055CD"/>
    <w:rsid w:val="00E06C59"/>
    <w:rsid w:val="00E06E27"/>
    <w:rsid w:val="00E13DD8"/>
    <w:rsid w:val="00E165D9"/>
    <w:rsid w:val="00E17295"/>
    <w:rsid w:val="00E2078D"/>
    <w:rsid w:val="00E2311B"/>
    <w:rsid w:val="00E26040"/>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0B1D"/>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EF685E"/>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57CC"/>
    <w:rsid w:val="00F57DEE"/>
    <w:rsid w:val="00F613B4"/>
    <w:rsid w:val="00F62BF7"/>
    <w:rsid w:val="00F71E5A"/>
    <w:rsid w:val="00F72623"/>
    <w:rsid w:val="00F73828"/>
    <w:rsid w:val="00F7786A"/>
    <w:rsid w:val="00F80B6C"/>
    <w:rsid w:val="00F86F62"/>
    <w:rsid w:val="00F90BA4"/>
    <w:rsid w:val="00FA1103"/>
    <w:rsid w:val="00FA5284"/>
    <w:rsid w:val="00FB4B22"/>
    <w:rsid w:val="00FB720B"/>
    <w:rsid w:val="00FB74F5"/>
    <w:rsid w:val="00FC205B"/>
    <w:rsid w:val="00FC2825"/>
    <w:rsid w:val="00FC3FA8"/>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 w:type="paragraph" w:customStyle="1" w:styleId="EditorsNote">
    <w:name w:val="Editor's Note"/>
    <w:aliases w:val="EN"/>
    <w:basedOn w:val="Normal"/>
    <w:link w:val="EditorsNoteChar"/>
    <w:rsid w:val="007A15B9"/>
    <w:pPr>
      <w:keepLines/>
      <w:ind w:left="1135" w:hanging="851"/>
    </w:pPr>
    <w:rPr>
      <w:rFonts w:eastAsiaTheme="minorEastAsia"/>
      <w:color w:val="FF0000"/>
    </w:rPr>
  </w:style>
  <w:style w:type="character" w:customStyle="1" w:styleId="EditorsNoteChar">
    <w:name w:val="Editor's Note Char"/>
    <w:aliases w:val="EN Char"/>
    <w:link w:val="EditorsNote"/>
    <w:locked/>
    <w:rsid w:val="007A15B9"/>
    <w:rPr>
      <w:rFonts w:eastAsiaTheme="minorEastAsia"/>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2.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2024-08-22T16:30:00Z</dcterms:created>
  <dcterms:modified xsi:type="dcterms:W3CDTF">2024-08-22T16:30:00Z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